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1C4E47" w:rsidRPr="001C4E47" w14:paraId="6605DAA5" w14:textId="77777777" w:rsidTr="001C4E4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5AB1" w14:textId="77777777" w:rsidR="001C4E47" w:rsidRPr="001C4E47" w:rsidRDefault="00156681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"mhtml:file://C:\\Users\\Admin\\Downloads\\1Положение_о_порядке_представления_отчетности_(информации)_и_раскрытии┘%20(1).mht!toktom://db/101817" </w:instrText>
            </w:r>
            <w:r>
              <w:fldChar w:fldCharType="separate"/>
            </w:r>
            <w:r w:rsidR="001C4E47" w:rsidRPr="001C4E4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124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4" w:history="1">
              <w:r w:rsidR="001C4E47" w:rsidRPr="001C4E47">
                <w:rPr>
                  <w:rFonts w:ascii="Arial" w:eastAsiaTheme="minorEastAsia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D555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5" w:history="1">
              <w:r w:rsidR="001C4E47" w:rsidRPr="001C4E47">
                <w:rPr>
                  <w:rFonts w:ascii="Arial" w:eastAsiaTheme="minorEastAsia" w:hAnsi="Arial" w:cs="Arial"/>
                  <w:sz w:val="20"/>
                  <w:szCs w:val="20"/>
                  <w:lang w:eastAsia="ru-RU"/>
                </w:rPr>
                <w:t>Приложение 2</w:t>
              </w:r>
              <w:r w:rsidR="001C4E47" w:rsidRPr="001C4E47">
                <w:rPr>
                  <w:rFonts w:ascii="Arial" w:eastAsiaTheme="minorEastAsia" w:hAnsi="Arial" w:cs="Arial"/>
                  <w:sz w:val="20"/>
                  <w:szCs w:val="20"/>
                  <w:lang w:eastAsia="ru-RU"/>
                </w:rPr>
                <w:br/>
                <w:t>к Положению о порядке представления отчетности (информации) и раскрытии информации субъектами финансового рынка</w:t>
              </w:r>
            </w:hyperlink>
          </w:p>
        </w:tc>
      </w:tr>
    </w:tbl>
    <w:p w14:paraId="09A1D1B3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6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 </w:t>
        </w:r>
      </w:hyperlink>
    </w:p>
    <w:p w14:paraId="1FF666C4" w14:textId="77777777" w:rsidR="001C4E47" w:rsidRPr="001C4E47" w:rsidRDefault="0098655C" w:rsidP="001C4E47">
      <w:pPr>
        <w:spacing w:after="12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7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1. Сведения о секретаре общества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396"/>
        <w:gridCol w:w="1396"/>
        <w:gridCol w:w="1825"/>
        <w:gridCol w:w="1704"/>
        <w:gridCol w:w="1492"/>
      </w:tblGrid>
      <w:tr w:rsidR="001C4E47" w:rsidRPr="001C4E47" w14:paraId="1AFA8597" w14:textId="77777777" w:rsidTr="00156681">
        <w:tc>
          <w:tcPr>
            <w:tcW w:w="10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044B" w14:textId="77777777" w:rsid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hyperlink r:id="rId8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ФИО секретаря общества</w:t>
              </w:r>
            </w:hyperlink>
          </w:p>
          <w:p w14:paraId="3F535C68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304C370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78025ED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3E05A77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3EFA296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Камалова </w:t>
            </w:r>
          </w:p>
          <w:p w14:paraId="6EC5EEA4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Венера</w:t>
            </w:r>
          </w:p>
          <w:p w14:paraId="4AD14385" w14:textId="57AAB84F" w:rsidR="00002DF4" w:rsidRPr="001C4E47" w:rsidRDefault="00002DF4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Бурханидиновна</w:t>
            </w:r>
            <w:proofErr w:type="spellEnd"/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28BF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9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Занимаемые должности в настоящее время</w:t>
              </w:r>
            </w:hyperlink>
          </w:p>
        </w:tc>
        <w:tc>
          <w:tcPr>
            <w:tcW w:w="9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2651" w14:textId="77777777" w:rsid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Количество принадлежащих ему ценных бумаг</w:t>
              </w:r>
            </w:hyperlink>
          </w:p>
          <w:p w14:paraId="62B361F7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FDE2093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499D6F1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EE002A7" w14:textId="6CD7A9B3" w:rsidR="00E5452C" w:rsidRPr="001C4E47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8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4599" w14:textId="77777777" w:rsid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hyperlink r:id="rId11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Доля в уставном капитале регулируемого субъекта финансового рынка (в %)</w:t>
              </w:r>
            </w:hyperlink>
          </w:p>
          <w:p w14:paraId="5774378E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9D595A8" w14:textId="7286FDC2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FC1FD54" w14:textId="70D66459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  <w:p w14:paraId="1A11D4BE" w14:textId="02E533C3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2D27D49" w14:textId="2C11B02A" w:rsidR="00E5452C" w:rsidRPr="001C4E47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927B" w14:textId="77777777" w:rsid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hyperlink r:id="rId12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Контактная информация (тел.)</w:t>
              </w:r>
            </w:hyperlink>
          </w:p>
          <w:p w14:paraId="49AFF1B3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E3EA824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3B0C3E7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D75903F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EE9D716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01D3156" w14:textId="26C5C490" w:rsidR="00E5452C" w:rsidRPr="001C4E47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0555 444 202</w:t>
            </w:r>
          </w:p>
        </w:tc>
      </w:tr>
      <w:tr w:rsidR="001C4E47" w:rsidRPr="001C4E47" w14:paraId="30ED74BE" w14:textId="77777777" w:rsidTr="00156681"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3A110" w14:textId="77777777" w:rsidR="001C4E47" w:rsidRPr="001C4E47" w:rsidRDefault="001C4E47" w:rsidP="001C4E47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BA1E" w14:textId="77777777" w:rsid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hyperlink r:id="rId13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в органах управления</w:t>
              </w:r>
            </w:hyperlink>
          </w:p>
          <w:p w14:paraId="0706BDAC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DC176E1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C9D94B6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2A6A6ED" w14:textId="4EBAE6A4" w:rsidR="00E5452C" w:rsidRPr="00E5452C" w:rsidRDefault="00002DF4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</w:t>
            </w:r>
            <w:r w:rsidR="00E5452C" w:rsidRPr="00E545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екретарь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DF3D" w14:textId="77777777" w:rsid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hyperlink r:id="rId14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вне органов управления</w:t>
              </w:r>
            </w:hyperlink>
          </w:p>
          <w:p w14:paraId="3E93D9AA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95B9F5D" w14:textId="77777777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E89AAF5" w14:textId="6704189B" w:rsidR="00E5452C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_</w:t>
            </w:r>
          </w:p>
          <w:p w14:paraId="1E5E89D9" w14:textId="0A57D7F2" w:rsidR="00E5452C" w:rsidRPr="001C4E47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B02B4" w14:textId="77777777" w:rsidR="001C4E47" w:rsidRPr="001C4E47" w:rsidRDefault="001C4E47" w:rsidP="001C4E47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38810" w14:textId="77777777" w:rsidR="001C4E47" w:rsidRPr="001C4E47" w:rsidRDefault="001C4E47" w:rsidP="001C4E47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78B07" w14:textId="77777777" w:rsidR="001C4E47" w:rsidRPr="001C4E47" w:rsidRDefault="001C4E47" w:rsidP="001C4E47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C4E47" w:rsidRPr="001C4E47" w14:paraId="1E43158E" w14:textId="77777777" w:rsidTr="00156681">
        <w:tc>
          <w:tcPr>
            <w:tcW w:w="1019" w:type="pct"/>
            <w:vAlign w:val="center"/>
            <w:hideMark/>
          </w:tcPr>
          <w:p w14:paraId="20A477C4" w14:textId="77777777" w:rsidR="001C4E47" w:rsidRPr="001C4E47" w:rsidRDefault="001C4E47" w:rsidP="001C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  <w:hideMark/>
          </w:tcPr>
          <w:p w14:paraId="60934C67" w14:textId="77777777" w:rsidR="001C4E47" w:rsidRPr="001C4E47" w:rsidRDefault="001C4E47" w:rsidP="001C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Align w:val="center"/>
            <w:hideMark/>
          </w:tcPr>
          <w:p w14:paraId="0DE70016" w14:textId="77777777" w:rsidR="001C4E47" w:rsidRPr="001C4E47" w:rsidRDefault="001C4E47" w:rsidP="001C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vAlign w:val="center"/>
            <w:hideMark/>
          </w:tcPr>
          <w:p w14:paraId="71FAF859" w14:textId="77777777" w:rsidR="001C4E47" w:rsidRPr="001C4E47" w:rsidRDefault="001C4E47" w:rsidP="001C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Align w:val="center"/>
            <w:hideMark/>
          </w:tcPr>
          <w:p w14:paraId="44165C8D" w14:textId="77777777" w:rsidR="001C4E47" w:rsidRPr="001C4E47" w:rsidRDefault="001C4E47" w:rsidP="001C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Align w:val="center"/>
            <w:hideMark/>
          </w:tcPr>
          <w:p w14:paraId="28E96E8E" w14:textId="77777777" w:rsidR="001C4E47" w:rsidRPr="001C4E47" w:rsidRDefault="001C4E47" w:rsidP="001C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9EA582" w14:textId="77777777" w:rsidR="001C4E47" w:rsidRPr="001C4E47" w:rsidRDefault="0098655C" w:rsidP="001C4E47">
      <w:pPr>
        <w:spacing w:before="120" w:after="12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15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2. Информация о существенных фактах (далее - факт), затрагивающих деятельность публичных компаний в отчетном периоде: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19"/>
        <w:gridCol w:w="3363"/>
        <w:gridCol w:w="2954"/>
      </w:tblGrid>
      <w:tr w:rsidR="001C4E47" w:rsidRPr="001C4E47" w14:paraId="144C67CB" w14:textId="77777777" w:rsidTr="00471FDA"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1330" w14:textId="5F20156A" w:rsidR="00E5452C" w:rsidRPr="000613EA" w:rsidRDefault="00E5452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03A8" w14:textId="3F1A74CD" w:rsidR="000C2D0C" w:rsidRPr="000C2D0C" w:rsidRDefault="000C2D0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418A" w14:textId="66A0BA5D" w:rsidR="00BF34A1" w:rsidRPr="000C2D0C" w:rsidRDefault="00BF34A1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0833" w14:textId="65075DA7" w:rsidR="000C2D0C" w:rsidRPr="000C2D0C" w:rsidRDefault="000C2D0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14:paraId="5236935D" w14:textId="77777777" w:rsidR="001C4E47" w:rsidRPr="001C4E47" w:rsidRDefault="0098655C" w:rsidP="001C4E47">
      <w:pPr>
        <w:spacing w:before="120" w:after="12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16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3. Информация обо всех выпусках ценных бумаг публичных компаний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992"/>
        <w:gridCol w:w="1329"/>
        <w:gridCol w:w="927"/>
        <w:gridCol w:w="1248"/>
        <w:gridCol w:w="1117"/>
        <w:gridCol w:w="1913"/>
        <w:gridCol w:w="1226"/>
      </w:tblGrid>
      <w:tr w:rsidR="001C4E47" w:rsidRPr="001C4E47" w14:paraId="16D70C37" w14:textId="77777777" w:rsidTr="001C4E47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2E9B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17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Вид ценной бумаги</w:t>
              </w:r>
            </w:hyperlink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9F49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18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Общая сумма, на которую выпущен данный вид ценной бумаги</w:t>
              </w:r>
            </w:hyperlink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AF74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19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Общее количество выпущенных ценных бумаг</w:t>
              </w:r>
            </w:hyperlink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B967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20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Дата выпуска ценных бумаг</w:t>
              </w:r>
            </w:hyperlink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6A19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21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Дата размещения</w:t>
              </w:r>
            </w:hyperlink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3E70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22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Дата погашения ценных бумаг</w:t>
              </w:r>
            </w:hyperlink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242D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23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Профессиональные участники рынка ценных бумаг, оказывающие услуги в размещении выпусков данных ценных бумаг (номер лицензии юридический адрес)</w:t>
              </w:r>
            </w:hyperlink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DC37" w14:textId="77777777" w:rsidR="001C4E47" w:rsidRPr="001C4E47" w:rsidRDefault="0098655C" w:rsidP="001C4E47">
            <w:pPr>
              <w:spacing w:after="6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24" w:history="1">
              <w:r w:rsidR="001C4E47" w:rsidRPr="001C4E47">
                <w:rPr>
                  <w:rFonts w:ascii="Arial" w:eastAsiaTheme="minorEastAsia" w:hAnsi="Arial" w:cs="Arial"/>
                  <w:b/>
                  <w:bCs/>
                  <w:sz w:val="20"/>
                  <w:szCs w:val="20"/>
                  <w:lang w:eastAsia="ru-RU"/>
                </w:rPr>
                <w:t>Количество владельцев ценных бумаг на конец отчетного периода</w:t>
              </w:r>
            </w:hyperlink>
          </w:p>
        </w:tc>
      </w:tr>
    </w:tbl>
    <w:p w14:paraId="52FC527A" w14:textId="77777777" w:rsidR="001C4E47" w:rsidRPr="001C4E47" w:rsidRDefault="0098655C" w:rsidP="001C4E47">
      <w:pPr>
        <w:spacing w:before="60"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25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4. Информация об условиях и характере совершенной акционерным обществом сделки с заинтересованными лицами:</w:t>
        </w:r>
      </w:hyperlink>
    </w:p>
    <w:p w14:paraId="34F4EA83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26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1) дата совершения сделки;</w:t>
        </w:r>
      </w:hyperlink>
    </w:p>
    <w:p w14:paraId="32D5756A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27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2) информация о влиянии сделки на деятельность эмитента (финансовый результат, дополнительные инвестиции и т.д.);</w:t>
        </w:r>
      </w:hyperlink>
    </w:p>
    <w:p w14:paraId="42062479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28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3) информация об условиях и характере заключенной сделки (предмет, условия, цена сделки и т.д.);</w:t>
        </w:r>
      </w:hyperlink>
    </w:p>
    <w:p w14:paraId="00B1FBF2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29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4) степень имеющейся заинтересованности (лица, заинтересованные в сделке);</w:t>
        </w:r>
      </w:hyperlink>
    </w:p>
    <w:p w14:paraId="471B190D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0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5) дата опубликования информации о сделке в средствах массовой информации (прилагается копия опубликованного сообщения);</w:t>
        </w:r>
      </w:hyperlink>
    </w:p>
    <w:p w14:paraId="759CF305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1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6) дата раскрытия информации о сделке в уполномоченный орган, регулирующий рынок ценных бумаг.</w:t>
        </w:r>
      </w:hyperlink>
    </w:p>
    <w:p w14:paraId="2123F051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2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 </w:t>
        </w:r>
      </w:hyperlink>
    </w:p>
    <w:p w14:paraId="7AC723AC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3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Руководитель: _____________________________ Подпись: __________________</w:t>
        </w:r>
      </w:hyperlink>
    </w:p>
    <w:p w14:paraId="44B06BEE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4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                                      (должность, ФИО)</w:t>
        </w:r>
      </w:hyperlink>
    </w:p>
    <w:p w14:paraId="3F295969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5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 xml:space="preserve">Главный бухгалтер: ________________________ </w:t>
        </w:r>
        <w:proofErr w:type="gramStart"/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Подпись:_</w:t>
        </w:r>
        <w:proofErr w:type="gramEnd"/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__________________</w:t>
        </w:r>
      </w:hyperlink>
    </w:p>
    <w:p w14:paraId="3057E3B7" w14:textId="77777777" w:rsidR="001C4E47" w:rsidRPr="001C4E47" w:rsidRDefault="0098655C" w:rsidP="001C4E47">
      <w:pPr>
        <w:spacing w:after="60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hyperlink r:id="rId36" w:history="1">
        <w:r w:rsidR="001C4E47" w:rsidRPr="001C4E47">
          <w:rPr>
            <w:rFonts w:ascii="Arial" w:eastAsiaTheme="minorEastAsia" w:hAnsi="Arial" w:cs="Arial"/>
            <w:sz w:val="20"/>
            <w:szCs w:val="20"/>
            <w:lang w:eastAsia="ru-RU"/>
          </w:rPr>
          <w:t>                                                   (ФИО)</w:t>
        </w:r>
      </w:hyperlink>
    </w:p>
    <w:p w14:paraId="36C7C3C4" w14:textId="77777777" w:rsidR="00B9465E" w:rsidRDefault="00B9465E"/>
    <w:sectPr w:rsidR="00B9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E47"/>
    <w:rsid w:val="00002DF4"/>
    <w:rsid w:val="00046467"/>
    <w:rsid w:val="000613EA"/>
    <w:rsid w:val="000C2D0C"/>
    <w:rsid w:val="00110CBB"/>
    <w:rsid w:val="00156681"/>
    <w:rsid w:val="001C4E47"/>
    <w:rsid w:val="00471FDA"/>
    <w:rsid w:val="005D0428"/>
    <w:rsid w:val="0098429C"/>
    <w:rsid w:val="0098655C"/>
    <w:rsid w:val="00B10F7D"/>
    <w:rsid w:val="00B9465E"/>
    <w:rsid w:val="00BF34A1"/>
    <w:rsid w:val="00D84C1A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4EDB"/>
  <w15:docId w15:val="{B8E36032-F770-40AF-B4E8-022B8C8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E47"/>
    <w:rPr>
      <w:strike w:val="0"/>
      <w:dstrike w:val="0"/>
      <w:color w:val="000000"/>
      <w:u w:val="none"/>
      <w:effect w:val="none"/>
    </w:rPr>
  </w:style>
  <w:style w:type="paragraph" w:customStyle="1" w:styleId="tkGrif">
    <w:name w:val="_Гриф (tkGrif)"/>
    <w:basedOn w:val="a"/>
    <w:rsid w:val="001C4E47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C4E47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1C4E47"/>
    <w:pPr>
      <w:spacing w:after="6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3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8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6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4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7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2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7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5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3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0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9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" Type="http://schemas.openxmlformats.org/officeDocument/2006/relationships/styles" Target="styles.xml"/><Relationship Id="rId6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1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4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2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7" Type="http://schemas.openxmlformats.org/officeDocument/2006/relationships/fontTable" Target="fontTable.xml"/><Relationship Id="rId5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5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3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8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6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0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9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1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4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9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4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2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7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0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5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2023-04-17T04:45:00Z</cp:lastPrinted>
  <dcterms:created xsi:type="dcterms:W3CDTF">2021-04-19T09:23:00Z</dcterms:created>
  <dcterms:modified xsi:type="dcterms:W3CDTF">2024-01-13T15:27:00Z</dcterms:modified>
</cp:coreProperties>
</file>